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pie darba līguma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Puses vienojas par šādiem darba līguma grozījumiem: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alga tiek noteikta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Darba laiks tiek noteikts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apmērā nedēļā.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Šī vienošanās stājas spēkā ar tās parakstīšanas brīdi.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Pārējie darba līguma noteikumi paliek spēkā esošie.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apliecina šo vienošanos ar parakstiem: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