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rokas naudas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apņemas pārdot, bet Pircējs apņemas iegādāties šādu īpašumu: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Pircējs maksā Pārdevējam rokas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apmērā, apliecinot nodomu iegādāties minēto īpašumu.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Rokas nauda tiek samaksāta šādā veidā: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ir spēkā no parakstīšanas brīža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Pircējs atsakās no īpašuma iegādes, rokas nauda netiek atmaksāta. Ja Pārdevējs atsakās pārdot īpašumu, rokas nauda tiek atmaksāta dubultā 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Līguma, tiek risināti sarunu ceļā. Ja vienošanās netiek panākta, strīdi izskatāmi Latvijas Republikas tiesā.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Pircējs: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