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nekustamā īpašuma patapinājuma līgums (turpmāk – Līgums)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Patapinātājs: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Patapinājuma ņēmējs: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Patapinātājs nodod, un Patapinājuma ņēmējs pieņem bez atlīdzības lietošanā nekustamo īpašumu,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Īpašums).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Patapinājuma ņēmējs apņemas izmantot Īpašumu tikai šādiem mērķiem: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Patapinājuma ņēmējs apņemas uzturēt Īpašumu labā tehniskā stāvoklī un veikt nepieciešamos remontdarbus.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Līgums stājas spēkā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Patapinātājam ir tiesības pārbaudīt Īpašuma stāvokli, iepriekš vienojoties ar Patapinājuma ņēmēju par apmeklējuma laiku.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Patapinājuma ņēmējam ir pienākums nekavējoties informēt Patapinātāju par jebkādiem bojājumiem vai traucējumiem Īpašumā.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Katra puse ir tiesīga izbeigt Līgumu, rakstiski paziņojot otrai pusei vismaz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iepriekš.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Visi grozījumi un papildinājumi Līgumam ir spēkā tikai tad, ja tie noformēti rakstiski un parakstīti abu pušu pārstāvju.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Līgums sastādīts divos eksemplāros, pa vienam katrai pusei.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Patapinājuma ņēmējs: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