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1. Līguma puses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(turpmāk – Līgums)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Īres objekts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nodod, bet Īrnieks pieņem lietošanā šādu nekustamo īpašumu (turpmāk – Īres objekts):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Īres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Īres maksa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Īres maksa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 Īrnieks apņemas veikt maksājumus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datumam uz Izīrētāja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Drošības nauda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iemaksā drošības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apmērā, kas tiek atmaksāta pēc Līguma termiņa beigām, ja nav konstatēti zaudējumi vai citi pārkāpumi.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Pušu tiesības un pienākumi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Nodrošināt Īres objekta atbilstību Līgumā noteiktajiem nosacījumiem.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Veikt nepieciešamos remontdarbus, ja tie nav radušies Īrnieka vainas dēļ.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Savlaicīgi veikt īres maksājumus.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Uzturēt Īres objektu kārtībā un veikt nelielus remontdarbus.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Nekavējoties informēt Izīrētāju par bojājumiem vai nepieciešamajiem remontdarbiem.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Līguma izbeigšana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pēc pušu vienošanās vai ar rakstisku paziņojumu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Visi grozījumi un papildinājumi Līgumam ir spēkā tikai rakstveidā un parakstīti abu pušu.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Strīdi tiek risināti sarunu ceļā, bet, ja tas nav iespējams, Latvijas Republikas tiesā.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Paraksti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