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Tālruņa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saturs: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 darba devēj,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iesniegumu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Lūdzu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ņemt vērā šādu informāciju: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Iemesls: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Papildu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laiku un izvērtējumu.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