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darba līgums (turpmāk – Līgums) ir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Darba 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Darbinieks: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Darba devējs pieņem Darbinieku darbā amatā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ar summēto darba laiku.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Darbinieks apņemas pildīt savus pienākumus atbilstoši šī Līguma noteikumiem un Darba devēja norādījumiem.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Darbinieka darba laiks tiek noteikts kā summētais darba laiks, kas nedrīkst pārsniegt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stundas nedēļā.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Darba grafiks tiek sastādīts un saskaņots ar Darbinieku ne vēlāk kā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pirms nākamā mēneša sākuma.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Darbiniekam tiek noteikta mēneša alga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 pirms nodokļu nomaksas.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Alga tiek pārskaitīta līdz katra mēneša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datumam uz Darbinieka norādīto bankas kontu.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Šis Līgums stājas spēkā ar parakstīšanas brīdi un ir spēkā uz nenoteiktu laiku.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Līgumu var izbeigt saskaņā ar Latvijas Republikas normatīvajiem aktiem.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Visi strīdi, kas izriet no šī Līguma, tiek risināti sarunu ceļā. Ja vienošanās netiek panākta, strīds tiek izskatīts tiesā saskaņā ar Latvijas Republikas likumiem.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Jebkuras izmaiņas vai papildinājumi šajā Līgumā ir spēkā tikai tad, ja tie ir noformēti rakstiski un parakstīti abu pušu pārstāvju.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Šis Līgums sagatavots divos eksemplāros, pa vienam katrai pusei, un abiem eksemplāriem ir vienāds juridiskais spēks.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Darba 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Darbinieks: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