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Atzinības raksts piešķirts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 izcilu darbu un nozīmīgu ieguldījumu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Amats: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Organizācija: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Atzinības raksts piešķirts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kas būtiski veicinājis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attīstību un sekmējis organizācijas mērķu sasniegšanu.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Amats: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Organizācija: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